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2F" w:rsidRPr="003C5E2B" w:rsidRDefault="00AE5A2F" w:rsidP="00AE5A2F">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ЗАКОН </w:t>
      </w:r>
    </w:p>
    <w:p w:rsidR="00AE5A2F" w:rsidRPr="003C5E2B" w:rsidRDefault="00AE5A2F" w:rsidP="00AE5A2F">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БЕЛГОРОДСКОЙ ОБЛАСТИ </w:t>
      </w:r>
    </w:p>
    <w:p w:rsidR="00AE5A2F" w:rsidRPr="003C5E2B" w:rsidRDefault="00AE5A2F" w:rsidP="00AE5A2F">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от 5 декабря 2014 года N 321</w:t>
      </w:r>
    </w:p>
    <w:p w:rsidR="00AE5A2F" w:rsidRPr="003C5E2B" w:rsidRDefault="00AE5A2F" w:rsidP="00AE5A2F">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AE5A2F" w:rsidRPr="003C5E2B" w:rsidRDefault="00AE5A2F" w:rsidP="00AE5A2F">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О РЕГУЛИРОВАНИИ ОТДЕЛЬНЫХ ВОПРОСОВ ОРГАНИЗАЦИИ СОЦИАЛЬНОГО ОБСЛУЖИВАНИЯ В БЕЛГОРОДСКОЙ ОБЛАСТИ</w:t>
      </w:r>
    </w:p>
    <w:p w:rsidR="00AE5A2F" w:rsidRPr="003C5E2B" w:rsidRDefault="00AE5A2F" w:rsidP="00AE5A2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Принят</w:t>
      </w:r>
      <w:r w:rsidRPr="003C5E2B">
        <w:rPr>
          <w:rFonts w:ascii="Times New Roman" w:eastAsia="Times New Roman" w:hAnsi="Times New Roman" w:cs="Times New Roman"/>
          <w:spacing w:val="2"/>
          <w:sz w:val="28"/>
          <w:szCs w:val="28"/>
          <w:lang w:eastAsia="ru-RU"/>
        </w:rPr>
        <w:br/>
        <w:t>Белгородской областной Думой</w:t>
      </w:r>
      <w:r w:rsidRPr="003C5E2B">
        <w:rPr>
          <w:rFonts w:ascii="Times New Roman" w:eastAsia="Times New Roman" w:hAnsi="Times New Roman" w:cs="Times New Roman"/>
          <w:spacing w:val="2"/>
          <w:sz w:val="28"/>
          <w:szCs w:val="28"/>
          <w:lang w:eastAsia="ru-RU"/>
        </w:rPr>
        <w:br/>
        <w:t>27 ноября 2014 года</w:t>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1. Предмет регулирования настоящего закона</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Настоящий закон в соответствии с </w:t>
      </w:r>
      <w:hyperlink r:id="rId4" w:history="1">
        <w:r w:rsidRPr="003C5E2B">
          <w:rPr>
            <w:rFonts w:ascii="Times New Roman" w:eastAsia="Times New Roman" w:hAnsi="Times New Roman" w:cs="Times New Roman"/>
            <w:spacing w:val="2"/>
            <w:sz w:val="28"/>
            <w:szCs w:val="28"/>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3C5E2B">
        <w:rPr>
          <w:rFonts w:ascii="Times New Roman" w:eastAsia="Times New Roman" w:hAnsi="Times New Roman" w:cs="Times New Roman"/>
          <w:spacing w:val="2"/>
          <w:sz w:val="28"/>
          <w:szCs w:val="28"/>
          <w:lang w:eastAsia="ru-RU"/>
        </w:rPr>
        <w:t>, </w:t>
      </w:r>
      <w:hyperlink r:id="rId5" w:history="1">
        <w:r w:rsidRPr="003C5E2B">
          <w:rPr>
            <w:rFonts w:ascii="Times New Roman" w:eastAsia="Times New Roman" w:hAnsi="Times New Roman" w:cs="Times New Roman"/>
            <w:spacing w:val="2"/>
            <w:sz w:val="28"/>
            <w:szCs w:val="28"/>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3C5E2B">
        <w:rPr>
          <w:rFonts w:ascii="Times New Roman" w:eastAsia="Times New Roman" w:hAnsi="Times New Roman" w:cs="Times New Roman"/>
          <w:spacing w:val="2"/>
          <w:sz w:val="28"/>
          <w:szCs w:val="28"/>
          <w:lang w:eastAsia="ru-RU"/>
        </w:rPr>
        <w:t> регулирует отношения в сфере организации социального обслуживания в Белгородской области.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Основные понятия используются в настоящем законе в том значении, в котором они употребляются в </w:t>
      </w:r>
      <w:hyperlink r:id="rId6" w:history="1">
        <w:r w:rsidRPr="003C5E2B">
          <w:rPr>
            <w:rFonts w:ascii="Times New Roman" w:eastAsia="Times New Roman" w:hAnsi="Times New Roman" w:cs="Times New Roman"/>
            <w:spacing w:val="2"/>
            <w:sz w:val="28"/>
            <w:szCs w:val="28"/>
            <w:u w:val="single"/>
            <w:lang w:eastAsia="ru-RU"/>
          </w:rPr>
          <w:t>Федеральном законе от 28 декабря 2013 года N 442-ФЗ "Об основах социального обслуживания граждан в Российской Федерации"</w:t>
        </w:r>
      </w:hyperlink>
      <w:r w:rsidRPr="003C5E2B">
        <w:rPr>
          <w:rFonts w:ascii="Times New Roman" w:eastAsia="Times New Roman" w:hAnsi="Times New Roman" w:cs="Times New Roman"/>
          <w:spacing w:val="2"/>
          <w:sz w:val="28"/>
          <w:szCs w:val="28"/>
          <w:lang w:eastAsia="ru-RU"/>
        </w:rPr>
        <w:t>.</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Действие настоящего закона распространяется на граждан, проживающих на территории Белгородской области.</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2. Перечень социальных услуг, предоставляемых поставщиками социальных услуг</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Социальные услуги предоставляются поставщиками социальных услуг в соответствии с перечнем социальных услуг (приложение к настоящему закону).</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3. Размер предельной величины среднедушевого дохода для предоставления социальных услуг бесплатно</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lastRenderedPageBreak/>
        <w:br/>
        <w:t>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 установленного в Белгородской области для основных социально-демографических групп населения.</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4. Поддержка социально ориентированных некоммерческих организаций, благотворителей и добровольцев, осуществляющих деятельность в сфере социального обслуживания</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Социально ориентированным некоммерческим организациям, благотворителям и добровольцам, осуществляющим деятельность в сфере социального обслуживания, предоставляются следующие меры поддержки: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предоставление на конкурсной основе областных государственных грантов на финансирование общественно полезных программ, разработанных общественными объединениями, по их заявкам;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передача во владение и (или) пользование имущества Белгородской области в соответствии с действующим законодательством;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информационная поддержка;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консультационная поддержка.</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5. Наделение органов местного самоуправления полномочиями по обеспечению прав граждан на социальное обслуживание</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Полномочиями по обеспечению прав граждан на социальное обслуживание (далее - переданные полномочия) наделяются органы местного самоуправления муниципальных районов и городских округов: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по признанию граждан нуждающимися в социальном обслуживании, а также по составлению индивидуальной программы;</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по предоставлению социальных услуг в рамках перечня, предусмотренного статьей 2 настоящего закона;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по формированию и ведению реестра поставщиков социальных услуг и регистра получателей социальных услуг в муниципальном образовании;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t>4) по обеспечению бесплатного доступа к информации о поставщиках социальных услуг в муниципальном образовании,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по ведению учета и отчетности в сфере социального обслуживания в муниципальном образовании.</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6. Права и обязанности органов местного самоуправления при осуществлении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1. Органы местного самоуправления при осуществлении переданных полномочий в соответствии с настоящим законом имеют право:</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создавать муниципальные учреждения, основной целью деятельности которых является предоставление социальных услуг, осуществлять правомочия их учредителя;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заключать договоры на предоставление социального обслуживания отдельным категориям граждан с негосударственными (коммерческими и некоммерческими) организациями социального обслуживания или индивидуальными предпринимателями, осуществляющим социальное обслуживание;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получать в органах исполнительной власти Белгородской области информационную, консультативную и методическую помощь по вопросам осуществления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в пределах своих полномочий издавать муниципальные правовые акты на основании и во исполнение положений, установленных настоящим законом;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Органы местного самоуправления при осуществлении переданных полномочий обязаны:</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использовать финансовые средства и материальные ресурсы, предоставленные для осуществления переданных полномочий, по целевому назначению;</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br/>
        <w:t>2) предоставлять в органы исполнительной власти Белгородской области, осуществляющие контроль за исполнением переданных полномочий, отчеты о ходе осуществления переданных полномочий, об использовании финансовых средств и материальных ресурсов, полученных на эти цели;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в случае изъятия переданных полномочий возвратить неиспользованные финансовые средства и материальные ресурсы в порядке, предусмотренном настоящим законом.</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7. Права и обязанности органов государственной власти Белгородской области при осуществлении органами местного самоуправления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1. Органы государственной власти Белгородской области при осуществлении органами местного самоуправления переданных полномочий имеют право:</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издавать в пределах своей компетенции нормативные правовые акты по вопросам осуществления органами местного самоуправления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запрашивать и получать в установленном порядке от органов местного самоуправления документы и необходимую информацию по вопросам, связанным с осуществлением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Органы государственной власти Белгородской области при осуществлении органами местного самоуправления переданных полномочий обязаны:</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обеспечить передачу органам местного самоуправления финансовых средств и материальных ресурсов, необходимых для осуществления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осуществлять контроль за реализацией органами местного самоуправления переданных полномочий, а также за использованием предоставленных на эти цели финансовых средств и материальных ресурсов;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проводить проверки деятельности органов местного самоуправления по осуществлению переданных полномочий и в случае нарушения требований настоящего закона давать письменные предписания по устранению таких нарушений, обязательные для исполнения;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br/>
        <w:t>4) давать разъяснения и оказывать методическую помощь по вопросам осуществления переданных полномочий.</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8. Финансирование расходов, связанных с осуществлением органами местного самоуправления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Субвенции, указанные в части 1 настоящей статьи, рассчитываются в соответствии с методикой (приложение 34 к закону Белгородской области "О бюджетном устройстве и бюджетном процессе в Белгородской области") и утверждаются законом Белгородской области об областном бюджете на очередной финансовый год и плановый период по каж</w:t>
      </w:r>
      <w:bookmarkStart w:id="0" w:name="_GoBack"/>
      <w:bookmarkEnd w:id="0"/>
      <w:r w:rsidRPr="003C5E2B">
        <w:rPr>
          <w:rFonts w:ascii="Times New Roman" w:eastAsia="Times New Roman" w:hAnsi="Times New Roman" w:cs="Times New Roman"/>
          <w:spacing w:val="2"/>
          <w:sz w:val="28"/>
          <w:szCs w:val="28"/>
          <w:lang w:eastAsia="ru-RU"/>
        </w:rPr>
        <w:t>дому муниципальному образованию.</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9. Материальные ресурсы, необходимые для осуществления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Перечень подлежащих передаче в пользование органам местного самоуправления материальных ресурсов, необходимых для осуществления органами местного самоуправления переданных полномочий, устанавливается Правительством Белгородской области.</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10. Контроль за осуществлением органами местного самоуправления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 xml:space="preserve">1. Контроль за осуществлением органами местного самоуправления переданных полномочий осуществляет орган исполнительной власти Белгородской области, осуществляющий функции социальной защиты населения, 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управления финансами, а за использованием органами местного самоуправления предоставленных на указанные цели материальных ресурсов - органом исполнительной власти Белгородской области, осуществляющим функции управления собственностью Белгородской </w:t>
      </w:r>
      <w:r w:rsidRPr="003C5E2B">
        <w:rPr>
          <w:rFonts w:ascii="Times New Roman" w:eastAsia="Times New Roman" w:hAnsi="Times New Roman" w:cs="Times New Roman"/>
          <w:spacing w:val="2"/>
          <w:sz w:val="28"/>
          <w:szCs w:val="28"/>
          <w:lang w:eastAsia="ru-RU"/>
        </w:rPr>
        <w:lastRenderedPageBreak/>
        <w:t>области, и иными органами исполнительной власти Белгородской области, уполномоченными Правительством Белгородской области (далее - уполномоченные органы исполнительной власти).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Уполномоченные органы исполнительной власти при проведении контроля за осуществлением органами местного самоуправления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проводят проверки работы органов местного самоуправления в части осуществления ими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получают от органов местного самоуправления необходимые документы, связанные с осуществлением ими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выявляют нарушения установленного порядка осуществления переданных полномочий, а также использования предоставленных на эти цели финансовых средств и материальных ресурсов;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дают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отменяют или приостанавливают действие муниципальных правовых актов, регулирующих осуществление органами местного самоуправления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6) выступают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7) вносят в Правительство Белгородской области представления об изъятии переданных полномочий.</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11. Отчетность органов местного самоуправления об осуществлении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 xml:space="preserve">1. Органы местного самоуправления в порядке, установленном Правительством Белгородской области, представляют в орган исполнительной власти Белгородской области, осуществляющий функции социальной защиты населения, месячные, квартальные и годовые отчеты о ходе осуществления переданных полномочий, включающие в том числе список лиц, которым предоставляется социальное обслуживание, сгруппированный по определенным категориям, а в органы исполнительной </w:t>
      </w:r>
      <w:r w:rsidRPr="003C5E2B">
        <w:rPr>
          <w:rFonts w:ascii="Times New Roman" w:eastAsia="Times New Roman" w:hAnsi="Times New Roman" w:cs="Times New Roman"/>
          <w:spacing w:val="2"/>
          <w:sz w:val="28"/>
          <w:szCs w:val="28"/>
          <w:lang w:eastAsia="ru-RU"/>
        </w:rPr>
        <w:lastRenderedPageBreak/>
        <w:t>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При установлении порядка предоставления отчетов, указанных в части 1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12. Условия и порядок прекращения осуществления органами местного самоуправления переданных полномочий</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уполномоченных органов исполнительной власти вправе изъять эти полномочия.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Изъятие переданных полномочий у органов местного самоуправления влечет возврат в областной бюджет в порядке, установленном </w:t>
      </w:r>
      <w:hyperlink r:id="rId7" w:history="1">
        <w:r w:rsidRPr="003C5E2B">
          <w:rPr>
            <w:rFonts w:ascii="Times New Roman" w:eastAsia="Times New Roman" w:hAnsi="Times New Roman" w:cs="Times New Roman"/>
            <w:spacing w:val="2"/>
            <w:sz w:val="28"/>
            <w:szCs w:val="28"/>
            <w:u w:val="single"/>
            <w:lang w:eastAsia="ru-RU"/>
          </w:rPr>
          <w:t>Бюджетным кодексом Российской Федерации</w:t>
        </w:r>
      </w:hyperlink>
      <w:r w:rsidRPr="003C5E2B">
        <w:rPr>
          <w:rFonts w:ascii="Times New Roman" w:eastAsia="Times New Roman" w:hAnsi="Times New Roman" w:cs="Times New Roman"/>
          <w:spacing w:val="2"/>
          <w:sz w:val="28"/>
          <w:szCs w:val="28"/>
          <w:lang w:eastAsia="ru-RU"/>
        </w:rPr>
        <w:t>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В случае изъятия переданных полномочий у органов местного самоуправления соответствующие полномочия осуществляются органами исполнительной власти Белгородской области, уполномоченными Правительством Белгородской области.</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Статья 13. Вступление в силу настоящего закона</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1. Настоящий закон вступает в силу с 1 января 2015 года.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Со дня вступления в силу настоящего закона признать утратившими силу:</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w:t>
      </w:r>
      <w:hyperlink r:id="rId8" w:history="1">
        <w:r w:rsidRPr="003C5E2B">
          <w:rPr>
            <w:rFonts w:ascii="Times New Roman" w:eastAsia="Times New Roman" w:hAnsi="Times New Roman" w:cs="Times New Roman"/>
            <w:spacing w:val="2"/>
            <w:sz w:val="28"/>
            <w:szCs w:val="28"/>
            <w:u w:val="single"/>
            <w:lang w:eastAsia="ru-RU"/>
          </w:rPr>
          <w:t>закон Белгородской области от 10 мая 2006 года N 41 "Об организации системы социального обслуживания в Белгородской области"</w:t>
        </w:r>
      </w:hyperlink>
      <w:r w:rsidRPr="003C5E2B">
        <w:rPr>
          <w:rFonts w:ascii="Times New Roman" w:eastAsia="Times New Roman" w:hAnsi="Times New Roman" w:cs="Times New Roman"/>
          <w:spacing w:val="2"/>
          <w:sz w:val="28"/>
          <w:szCs w:val="28"/>
          <w:lang w:eastAsia="ru-RU"/>
        </w:rPr>
        <w:t xml:space="preserve"> (Сборник </w:t>
      </w:r>
      <w:r w:rsidRPr="003C5E2B">
        <w:rPr>
          <w:rFonts w:ascii="Times New Roman" w:eastAsia="Times New Roman" w:hAnsi="Times New Roman" w:cs="Times New Roman"/>
          <w:spacing w:val="2"/>
          <w:sz w:val="28"/>
          <w:szCs w:val="28"/>
          <w:lang w:eastAsia="ru-RU"/>
        </w:rPr>
        <w:lastRenderedPageBreak/>
        <w:t>нормативных правовых актов Белгородской области, 2006, N 85);</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статью 7 </w:t>
      </w:r>
      <w:hyperlink r:id="rId9" w:history="1">
        <w:r w:rsidRPr="003C5E2B">
          <w:rPr>
            <w:rFonts w:ascii="Times New Roman" w:eastAsia="Times New Roman" w:hAnsi="Times New Roman" w:cs="Times New Roman"/>
            <w:spacing w:val="2"/>
            <w:sz w:val="28"/>
            <w:szCs w:val="28"/>
            <w:u w:val="single"/>
            <w:lang w:eastAsia="ru-RU"/>
          </w:rPr>
          <w:t>закона Белгородской области от 3 октября 2013 года N 221 "О внесении изменений в некоторые законы Белгородской области в связи с совершенствованием бюджетного процесса"</w:t>
        </w:r>
      </w:hyperlink>
      <w:r w:rsidRPr="003C5E2B">
        <w:rPr>
          <w:rFonts w:ascii="Times New Roman" w:eastAsia="Times New Roman" w:hAnsi="Times New Roman" w:cs="Times New Roman"/>
          <w:spacing w:val="2"/>
          <w:sz w:val="28"/>
          <w:szCs w:val="28"/>
          <w:lang w:eastAsia="ru-RU"/>
        </w:rPr>
        <w:t> ("Белгородские известия", 2013, 10 октября).</w:t>
      </w:r>
      <w:r w:rsidRPr="003C5E2B">
        <w:rPr>
          <w:rFonts w:ascii="Times New Roman" w:eastAsia="Times New Roman" w:hAnsi="Times New Roman" w:cs="Times New Roman"/>
          <w:spacing w:val="2"/>
          <w:sz w:val="28"/>
          <w:szCs w:val="28"/>
          <w:lang w:eastAsia="ru-RU"/>
        </w:rPr>
        <w:br/>
      </w:r>
    </w:p>
    <w:p w:rsidR="00AE5A2F" w:rsidRPr="003C5E2B" w:rsidRDefault="00AE5A2F" w:rsidP="00AE5A2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Губернатор Белгородской области</w:t>
      </w:r>
      <w:r w:rsidRPr="003C5E2B">
        <w:rPr>
          <w:rFonts w:ascii="Times New Roman" w:eastAsia="Times New Roman" w:hAnsi="Times New Roman" w:cs="Times New Roman"/>
          <w:spacing w:val="2"/>
          <w:sz w:val="28"/>
          <w:szCs w:val="28"/>
          <w:lang w:eastAsia="ru-RU"/>
        </w:rPr>
        <w:br/>
        <w:t>Е.С.САВЧЕНКО</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г. Белгород</w:t>
      </w:r>
      <w:r w:rsidRPr="003C5E2B">
        <w:rPr>
          <w:rFonts w:ascii="Times New Roman" w:eastAsia="Times New Roman" w:hAnsi="Times New Roman" w:cs="Times New Roman"/>
          <w:spacing w:val="2"/>
          <w:sz w:val="28"/>
          <w:szCs w:val="28"/>
          <w:lang w:eastAsia="ru-RU"/>
        </w:rPr>
        <w:br/>
        <w:t>5 декабря 2014 года</w:t>
      </w:r>
      <w:r w:rsidRPr="003C5E2B">
        <w:rPr>
          <w:rFonts w:ascii="Times New Roman" w:eastAsia="Times New Roman" w:hAnsi="Times New Roman" w:cs="Times New Roman"/>
          <w:spacing w:val="2"/>
          <w:sz w:val="28"/>
          <w:szCs w:val="28"/>
          <w:lang w:eastAsia="ru-RU"/>
        </w:rPr>
        <w:br/>
        <w:t>N 321</w:t>
      </w:r>
    </w:p>
    <w:p w:rsidR="00AE5A2F" w:rsidRPr="003C5E2B" w:rsidRDefault="00AE5A2F" w:rsidP="00AE5A2F">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t>Приложение. ПЕРЕЧЕНЬ СОЦИАЛЬНЫХ УСЛУГ, ПРЕДОСТАВЛЯЕМЫХ ПОСТАВЩИКАМИ СОЦИАЛЬНЫХ УСЛУГ</w:t>
      </w:r>
    </w:p>
    <w:p w:rsidR="00AE5A2F" w:rsidRPr="003C5E2B" w:rsidRDefault="00AE5A2F" w:rsidP="00AE5A2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Приложение</w:t>
      </w:r>
      <w:r w:rsidRPr="003C5E2B">
        <w:rPr>
          <w:rFonts w:ascii="Times New Roman" w:eastAsia="Times New Roman" w:hAnsi="Times New Roman" w:cs="Times New Roman"/>
          <w:spacing w:val="2"/>
          <w:sz w:val="28"/>
          <w:szCs w:val="28"/>
          <w:lang w:eastAsia="ru-RU"/>
        </w:rPr>
        <w:br/>
        <w:t>к закону Белгородской области</w:t>
      </w:r>
      <w:r w:rsidRPr="003C5E2B">
        <w:rPr>
          <w:rFonts w:ascii="Times New Roman" w:eastAsia="Times New Roman" w:hAnsi="Times New Roman" w:cs="Times New Roman"/>
          <w:spacing w:val="2"/>
          <w:sz w:val="28"/>
          <w:szCs w:val="28"/>
          <w:lang w:eastAsia="ru-RU"/>
        </w:rPr>
        <w:br/>
        <w:t>"О регулировании отдельных вопросов</w:t>
      </w:r>
      <w:r w:rsidRPr="003C5E2B">
        <w:rPr>
          <w:rFonts w:ascii="Times New Roman" w:eastAsia="Times New Roman" w:hAnsi="Times New Roman" w:cs="Times New Roman"/>
          <w:spacing w:val="2"/>
          <w:sz w:val="28"/>
          <w:szCs w:val="28"/>
          <w:lang w:eastAsia="ru-RU"/>
        </w:rPr>
        <w:br/>
        <w:t>организации социального обслуживания</w:t>
      </w:r>
      <w:r w:rsidRPr="003C5E2B">
        <w:rPr>
          <w:rFonts w:ascii="Times New Roman" w:eastAsia="Times New Roman" w:hAnsi="Times New Roman" w:cs="Times New Roman"/>
          <w:spacing w:val="2"/>
          <w:sz w:val="28"/>
          <w:szCs w:val="28"/>
          <w:lang w:eastAsia="ru-RU"/>
        </w:rPr>
        <w:br/>
        <w:t>в Белгородской области"</w:t>
      </w:r>
    </w:p>
    <w:p w:rsidR="00AE5A2F" w:rsidRPr="003C5E2B" w:rsidRDefault="00AE5A2F" w:rsidP="00AE5A2F">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3C5E2B">
        <w:rPr>
          <w:rFonts w:ascii="Times New Roman" w:eastAsia="Times New Roman" w:hAnsi="Times New Roman" w:cs="Times New Roman"/>
          <w:spacing w:val="2"/>
          <w:sz w:val="28"/>
          <w:szCs w:val="28"/>
          <w:lang w:eastAsia="ru-RU"/>
        </w:rPr>
        <w:br/>
        <w:t>С учетом индивидуальных потребностей получателям социальных услуг предоставляются следующие виды социальных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Социально-бытовые: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в полустационарной и стационарной формах социального обслуживания: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а) предоставление площади жилых помещений согласно утвержденным нормативам;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б) обеспечение питанием согласно утвержденным нормативам, включая диетическое питание (согласно заключению врача) по соответствующим диетам;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в) 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г) уборка жилых помещений;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br/>
        <w:t>д) организация досуга и отдыха, в том числе обеспечение книгами, журналами, газетами, настольными играми;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е) предоставление в пользование мебели согласно утвержденным нормативам;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ж) помощь в приеме пищи (кормление);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з) обеспечение за счет средств получателя социальных услуг книгами, журналами, газетами, настольными играми;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в форме социального обслуживания на дому:</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а)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б) помощь (содействие) в приготовлении пищи;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в) помощь в приеме пищи (кормление);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г) оплата за счет средств получателя социальных услуг жилищно-коммунальных услуг и услуг связи;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д) сдача за счет средств получателя социальных услуг вещей в стирку, химчистку, ремонт, обратная их доставка;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е)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ж) организация помощи в проведении ремонта жилых помещений;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з) обеспечение кратковременного присмотра за детьми;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и) уборка жилых помещений;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во всех формах социального обслуживания: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а) предоставление гигиенических услуг лицам, не способным по состоянию здоровья самостоятельно осуществлять за собой уход;</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б) отправка за счет средств получателя социальных услуг почтовой корреспонденции.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br/>
        <w:t>2. Социально-медицинские: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во всех формах социального обслуживания: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а)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б) проведение оздоровительных мероприятий (оздоровительная гимнастика и прогулки на свежем воздухе);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в) систематическое наблюдение за получателями социальных услуг для выявления отклонений в состоянии их здоровья;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г)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д) проведение занятий, обучающих здоровому образу жизни;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е) проведение занятий по адаптивной физической культуре;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ж) оказание первой медицинской (доврачебной) помощи (поддержание жизненно важных функций: дыхания, кровообращения);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з) оказание санитарно-гигиенической помощи (обмывание, обтирание, стрижка ногтей, причесывание, смена нательного и постельного белья);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и) оказание содействия в обеспечении лекарственными средствами и изделиями медицинского назначения (согласно заключению врача);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к) оказание содействия в госпитализации, сопровождение нуждающихся в медицинские учреждения;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в стационарной форме социального обслуживания: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а) проведение первичного медицинского осмотра и первичной санитарной обработки;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б) профилактика и лечение пролежней;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lastRenderedPageBreak/>
        <w:t>в) организация прохождения диспансеризации в организациях здравоохранения.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Социально-психологические: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социально-психологическое консультирование, в том числе по вопросам внутрисемейных отношений;</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психологическая помощь и поддержка, в том числе гражданам, осуществляющим уход на дому за тяжелобольными получателями социальных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социально-психологический патронаж;</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оказание консультативной психологической помощи анонимно, в том числе с использованием телефона доверия.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Социально-педагогические: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социально-педагогическая коррекция, включая диагностику и консультирование;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формирование позитивных интересов (в том числе в сфере досуга);</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организация досуга (праздники, экскурсии и другие культурные мероприятия).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Социально-трудовые услуги: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проведение мероприятий по использованию трудовых возможностей и обучению доступным профессиональным навыкам;</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оказание помощи в трудоустройстве;</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 xml:space="preserve">3) организация помощи в получении образования и (или) квалификации </w:t>
      </w:r>
      <w:r w:rsidRPr="003C5E2B">
        <w:rPr>
          <w:rFonts w:ascii="Times New Roman" w:eastAsia="Times New Roman" w:hAnsi="Times New Roman" w:cs="Times New Roman"/>
          <w:spacing w:val="2"/>
          <w:sz w:val="28"/>
          <w:szCs w:val="28"/>
          <w:lang w:eastAsia="ru-RU"/>
        </w:rPr>
        <w:lastRenderedPageBreak/>
        <w:t>инвалидами (детьми-инвалидами) в соответствии с их способностями.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6. Социально-правовые услуги: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оказание помощи в оформлении и восстановлении документов получателей социальных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оказание помощи в получении юридических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оказание помощи в защите прав и законных интересов получателей социальных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обучение инвалидов (детей-инвалидов) пользованию средствами ухода и техническими средствами реабилитации;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проведение социально-реабилитационных мероприятий в сфере социального обслуживания;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обучение навыкам поведения в быту и общественных местах;</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оказание помощи в обучении навыкам компьютерной грамотности.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8. Срочные социальные услуги: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1) обеспечение бесплатным горячим питанием или наборами продуктов;</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2) обеспечение одеждой, обувью и другими предметами первой необходимости;</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3) содействие в получении временного жилого помещения;</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4) содействие в получении юридической помощи в целях защиты прав и законных интересов получателей социальных услуг;</w:t>
      </w:r>
      <w:r w:rsidRPr="003C5E2B">
        <w:rPr>
          <w:rFonts w:ascii="Times New Roman" w:eastAsia="Times New Roman" w:hAnsi="Times New Roman" w:cs="Times New Roman"/>
          <w:spacing w:val="2"/>
          <w:sz w:val="28"/>
          <w:szCs w:val="28"/>
          <w:lang w:eastAsia="ru-RU"/>
        </w:rPr>
        <w:br/>
      </w:r>
      <w:r w:rsidRPr="003C5E2B">
        <w:rPr>
          <w:rFonts w:ascii="Times New Roman" w:eastAsia="Times New Roman" w:hAnsi="Times New Roman" w:cs="Times New Roman"/>
          <w:spacing w:val="2"/>
          <w:sz w:val="28"/>
          <w:szCs w:val="28"/>
          <w:lang w:eastAsia="ru-RU"/>
        </w:rPr>
        <w:br/>
        <w:t>5) содействие в получении экстренной психологической помощи с привлечением к этой работе психологов и священнослужителей.</w:t>
      </w:r>
    </w:p>
    <w:p w:rsidR="00E948BA" w:rsidRPr="003C5E2B" w:rsidRDefault="00E948BA">
      <w:pPr>
        <w:rPr>
          <w:rFonts w:ascii="Times New Roman" w:hAnsi="Times New Roman" w:cs="Times New Roman"/>
          <w:sz w:val="28"/>
          <w:szCs w:val="28"/>
        </w:rPr>
      </w:pPr>
    </w:p>
    <w:sectPr w:rsidR="00E948BA" w:rsidRPr="003C5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8D"/>
    <w:rsid w:val="002D598D"/>
    <w:rsid w:val="003C5E2B"/>
    <w:rsid w:val="00AE5A2F"/>
    <w:rsid w:val="00E94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031A7-D6FB-4F15-B78C-0483FCBC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5A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5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5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A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5A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5A2F"/>
    <w:rPr>
      <w:rFonts w:ascii="Times New Roman" w:eastAsia="Times New Roman" w:hAnsi="Times New Roman" w:cs="Times New Roman"/>
      <w:b/>
      <w:bCs/>
      <w:sz w:val="27"/>
      <w:szCs w:val="27"/>
      <w:lang w:eastAsia="ru-RU"/>
    </w:rPr>
  </w:style>
  <w:style w:type="paragraph" w:customStyle="1" w:styleId="formattext">
    <w:name w:val="formattext"/>
    <w:basedOn w:val="a"/>
    <w:rsid w:val="00AE5A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E5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5A2F"/>
  </w:style>
  <w:style w:type="character" w:styleId="a3">
    <w:name w:val="Hyperlink"/>
    <w:basedOn w:val="a0"/>
    <w:uiPriority w:val="99"/>
    <w:semiHidden/>
    <w:unhideWhenUsed/>
    <w:rsid w:val="00AE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91097">
      <w:bodyDiv w:val="1"/>
      <w:marLeft w:val="0"/>
      <w:marRight w:val="0"/>
      <w:marTop w:val="0"/>
      <w:marBottom w:val="0"/>
      <w:divBdr>
        <w:top w:val="none" w:sz="0" w:space="0" w:color="auto"/>
        <w:left w:val="none" w:sz="0" w:space="0" w:color="auto"/>
        <w:bottom w:val="none" w:sz="0" w:space="0" w:color="auto"/>
        <w:right w:val="none" w:sz="0" w:space="0" w:color="auto"/>
      </w:divBdr>
      <w:divsChild>
        <w:div w:id="24407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9026844" TargetMode="Externa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99067367" TargetMode="External"/><Relationship Id="rId11" Type="http://schemas.openxmlformats.org/officeDocument/2006/relationships/theme" Target="theme/theme1.xml"/><Relationship Id="rId5" Type="http://schemas.openxmlformats.org/officeDocument/2006/relationships/hyperlink" Target="http://docs.cntd.ru/document/901744603" TargetMode="External"/><Relationship Id="rId10" Type="http://schemas.openxmlformats.org/officeDocument/2006/relationships/fontTable" Target="fontTable.xml"/><Relationship Id="rId4" Type="http://schemas.openxmlformats.org/officeDocument/2006/relationships/hyperlink" Target="http://docs.cntd.ru/document/499067367" TargetMode="External"/><Relationship Id="rId9" Type="http://schemas.openxmlformats.org/officeDocument/2006/relationships/hyperlink" Target="http://docs.cntd.ru/document/469023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16727</Characters>
  <Application>Microsoft Office Word</Application>
  <DocSecurity>0</DocSecurity>
  <Lines>139</Lines>
  <Paragraphs>39</Paragraphs>
  <ScaleCrop>false</ScaleCrop>
  <Company/>
  <LinksUpToDate>false</LinksUpToDate>
  <CharactersWithSpaces>19622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3</cp:revision>
  <dcterms:created xsi:type="dcterms:W3CDTF">2015-11-18T05:21:00Z</dcterms:created>
  <dcterms:modified xsi:type="dcterms:W3CDTF">2015-11-18T06:14:00Z</dcterms:modified>
</cp:coreProperties>
</file>