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20" w:rsidRDefault="00CB3120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_GoBack"/>
      <w:bookmarkEnd w:id="0"/>
    </w:p>
    <w:p w:rsidR="00CB3120" w:rsidRDefault="00CB312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1" w:name="Par1"/>
      <w:bookmarkEnd w:id="1"/>
      <w:r>
        <w:rPr>
          <w:rFonts w:cs="Times New Roman"/>
          <w:b/>
          <w:bCs/>
          <w:szCs w:val="28"/>
        </w:rPr>
        <w:t>ПОСТАНОВЛЕНИЕ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29 сентября 2008 г. N 117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Белгород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МЕРАХ ПО РЕАЛИЗАЦИИ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НАЦИОНАЛЬНОГО ПЛАНА ПРОТИВОДЕЙСТВИЯ КОРРУПЦИИ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 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13.02.2009 </w:t>
      </w:r>
      <w:hyperlink r:id="rId4" w:history="1">
        <w:r>
          <w:rPr>
            <w:rFonts w:cs="Times New Roman"/>
            <w:color w:val="0000FF"/>
            <w:szCs w:val="28"/>
          </w:rPr>
          <w:t>N 7</w:t>
        </w:r>
      </w:hyperlink>
      <w:r>
        <w:rPr>
          <w:rFonts w:cs="Times New Roman"/>
          <w:szCs w:val="28"/>
        </w:rPr>
        <w:t xml:space="preserve">, от 21.05.2009 </w:t>
      </w:r>
      <w:hyperlink r:id="rId5" w:history="1">
        <w:r>
          <w:rPr>
            <w:rFonts w:cs="Times New Roman"/>
            <w:color w:val="0000FF"/>
            <w:szCs w:val="28"/>
          </w:rPr>
          <w:t>N 43</w:t>
        </w:r>
      </w:hyperlink>
      <w:r>
        <w:rPr>
          <w:rFonts w:cs="Times New Roman"/>
          <w:szCs w:val="28"/>
        </w:rPr>
        <w:t xml:space="preserve">, от 16.08.2010 </w:t>
      </w:r>
      <w:hyperlink r:id="rId6" w:history="1">
        <w:r>
          <w:rPr>
            <w:rFonts w:cs="Times New Roman"/>
            <w:color w:val="0000FF"/>
            <w:szCs w:val="28"/>
          </w:rPr>
          <w:t>N 57</w:t>
        </w:r>
      </w:hyperlink>
      <w:r>
        <w:rPr>
          <w:rFonts w:cs="Times New Roman"/>
          <w:szCs w:val="28"/>
        </w:rPr>
        <w:t>,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27.12.2010 </w:t>
      </w:r>
      <w:hyperlink r:id="rId7" w:history="1">
        <w:r>
          <w:rPr>
            <w:rFonts w:cs="Times New Roman"/>
            <w:color w:val="0000FF"/>
            <w:szCs w:val="28"/>
          </w:rPr>
          <w:t>N 97</w:t>
        </w:r>
      </w:hyperlink>
      <w:r>
        <w:rPr>
          <w:rFonts w:cs="Times New Roman"/>
          <w:szCs w:val="28"/>
        </w:rPr>
        <w:t xml:space="preserve">, от 25.10.2011 </w:t>
      </w:r>
      <w:hyperlink r:id="rId8" w:history="1">
        <w:r>
          <w:rPr>
            <w:rFonts w:cs="Times New Roman"/>
            <w:color w:val="0000FF"/>
            <w:szCs w:val="28"/>
          </w:rPr>
          <w:t>N 109</w:t>
        </w:r>
      </w:hyperlink>
      <w:r>
        <w:rPr>
          <w:rFonts w:cs="Times New Roman"/>
          <w:szCs w:val="28"/>
        </w:rPr>
        <w:t xml:space="preserve">, от 13.02.2012 </w:t>
      </w:r>
      <w:hyperlink r:id="rId9" w:history="1">
        <w:r>
          <w:rPr>
            <w:rFonts w:cs="Times New Roman"/>
            <w:color w:val="0000FF"/>
            <w:szCs w:val="28"/>
          </w:rPr>
          <w:t>N 10</w:t>
        </w:r>
      </w:hyperlink>
      <w:r>
        <w:rPr>
          <w:rFonts w:cs="Times New Roman"/>
          <w:szCs w:val="28"/>
        </w:rPr>
        <w:t>,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изм., внесенными постановлениями губернатора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Белгородской области от 26.01.2009 </w:t>
      </w:r>
      <w:hyperlink r:id="rId10" w:history="1">
        <w:r>
          <w:rPr>
            <w:rFonts w:cs="Times New Roman"/>
            <w:color w:val="0000FF"/>
            <w:szCs w:val="28"/>
          </w:rPr>
          <w:t>N 5</w:t>
        </w:r>
      </w:hyperlink>
      <w:r>
        <w:rPr>
          <w:rFonts w:cs="Times New Roman"/>
          <w:szCs w:val="28"/>
        </w:rPr>
        <w:t xml:space="preserve">, от 13.10.2009 </w:t>
      </w:r>
      <w:hyperlink r:id="rId11" w:history="1">
        <w:r>
          <w:rPr>
            <w:rFonts w:cs="Times New Roman"/>
            <w:color w:val="0000FF"/>
            <w:szCs w:val="28"/>
          </w:rPr>
          <w:t>N 96</w:t>
        </w:r>
      </w:hyperlink>
      <w:r>
        <w:rPr>
          <w:rFonts w:cs="Times New Roman"/>
          <w:szCs w:val="28"/>
        </w:rPr>
        <w:t>,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18.02.2010 </w:t>
      </w:r>
      <w:hyperlink r:id="rId12" w:history="1">
        <w:r>
          <w:rPr>
            <w:rFonts w:cs="Times New Roman"/>
            <w:color w:val="0000FF"/>
            <w:szCs w:val="28"/>
          </w:rPr>
          <w:t>N 9</w:t>
        </w:r>
      </w:hyperlink>
      <w:r>
        <w:rPr>
          <w:rFonts w:cs="Times New Roman"/>
          <w:szCs w:val="28"/>
        </w:rPr>
        <w:t xml:space="preserve">, от 01.11.2010 </w:t>
      </w:r>
      <w:hyperlink r:id="rId13" w:history="1">
        <w:r>
          <w:rPr>
            <w:rFonts w:cs="Times New Roman"/>
            <w:color w:val="0000FF"/>
            <w:szCs w:val="28"/>
          </w:rPr>
          <w:t>N 83</w:t>
        </w:r>
      </w:hyperlink>
      <w:r>
        <w:rPr>
          <w:rFonts w:cs="Times New Roman"/>
          <w:szCs w:val="28"/>
        </w:rPr>
        <w:t>,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03.05.2011 </w:t>
      </w:r>
      <w:hyperlink r:id="rId14" w:history="1">
        <w:r>
          <w:rPr>
            <w:rFonts w:cs="Times New Roman"/>
            <w:color w:val="0000FF"/>
            <w:szCs w:val="28"/>
          </w:rPr>
          <w:t>N 49</w:t>
        </w:r>
      </w:hyperlink>
      <w:r>
        <w:rPr>
          <w:rFonts w:cs="Times New Roman"/>
          <w:szCs w:val="28"/>
        </w:rPr>
        <w:t xml:space="preserve"> (ред. 24.11.2011), от 30.05.2011 </w:t>
      </w:r>
      <w:hyperlink r:id="rId15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>)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Национального </w:t>
      </w:r>
      <w:hyperlink r:id="rId16" w:history="1">
        <w:r>
          <w:rPr>
            <w:rFonts w:cs="Times New Roman"/>
            <w:color w:val="0000FF"/>
            <w:szCs w:val="28"/>
          </w:rPr>
          <w:t>плана</w:t>
        </w:r>
      </w:hyperlink>
      <w:r>
        <w:rPr>
          <w:rFonts w:cs="Times New Roman"/>
          <w:szCs w:val="28"/>
        </w:rPr>
        <w:t xml:space="preserve"> противодействия коррупции в Белгородской области постановляю: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Создать Совет при Губернаторе области по противодействию коррупции и утвердить его </w:t>
      </w:r>
      <w:hyperlink w:anchor="Par42" w:history="1">
        <w:r>
          <w:rPr>
            <w:rFonts w:cs="Times New Roman"/>
            <w:color w:val="0000FF"/>
            <w:szCs w:val="28"/>
          </w:rPr>
          <w:t>состав</w:t>
        </w:r>
      </w:hyperlink>
      <w:r>
        <w:rPr>
          <w:rFonts w:cs="Times New Roman"/>
          <w:szCs w:val="28"/>
        </w:rPr>
        <w:t xml:space="preserve"> (прилагается).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16.08.2010 N 57)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</w:t>
      </w:r>
      <w:hyperlink w:anchor="Par159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противодействию коррупции в Белгородской области (прилагается).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(План мероприятий утратил силу. - </w:t>
      </w:r>
      <w:hyperlink r:id="rId1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губернатора Белгородской области от 16.08.2010 N 57)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Утвердить </w:t>
      </w:r>
      <w:hyperlink w:anchor="Par174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Совете при Губернаторе области по противодействию коррупции (прилагается).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введен </w:t>
      </w:r>
      <w:hyperlink r:id="rId1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Белгородской области от 13.02.2009 N 7; в ред. </w:t>
      </w:r>
      <w:hyperlink r:id="rId2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16.08.2010 N 57)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682CF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21" w:history="1">
        <w:r w:rsidR="00CB3120">
          <w:rPr>
            <w:rFonts w:cs="Times New Roman"/>
            <w:color w:val="0000FF"/>
            <w:szCs w:val="28"/>
          </w:rPr>
          <w:t>4</w:t>
        </w:r>
      </w:hyperlink>
      <w:r w:rsidR="00CB3120">
        <w:rPr>
          <w:rFonts w:cs="Times New Roman"/>
          <w:szCs w:val="28"/>
        </w:rPr>
        <w:t>. Контроль за исполнением постановления оставляю за собой.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Е.САВЧЕНКО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2" w:name="Par37"/>
      <w:bookmarkEnd w:id="2"/>
      <w:r>
        <w:rPr>
          <w:rFonts w:cs="Times New Roman"/>
          <w:szCs w:val="28"/>
        </w:rPr>
        <w:t>Утвержден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постановлением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сентября 2008 г. N 117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3" w:name="Par42"/>
      <w:bookmarkEnd w:id="3"/>
      <w:r>
        <w:rPr>
          <w:rFonts w:cs="Times New Roman"/>
          <w:b/>
          <w:bCs/>
          <w:szCs w:val="28"/>
        </w:rPr>
        <w:t>СОСТАВ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СОВЕТА ПРИ ГУБЕРНАТОРЕ ОБЛАСТИ ПО ПРОТИВОДЕЙСТВИЮ КОРРУПЦИИ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13.02.2012 N 10)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Савченко                - Губернатор Белгородской  области,  председатель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Евгений Степанович        Совета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Сергачев                - заместитель  Губернатора  области  -  начальник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Валерий Александрович     департамента   кадровой    политики    области,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заместитель председателя Совета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Литвинов                - первый заместитель  руководителя  Администрации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Александрович      Губернатора   области   -   секретарь    Совета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безопасности области, заместитель  председателя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Совета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Щербаков                - начальник  управления   по   взаимодействию   с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 Викторович       правоохранительными,        судебными         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контрольно-надзорными  органами   Администрации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Губернатора области, секретарь Совета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Члены Совета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Безлуцкий               - заместитель начальника управления информации  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Григорьевич       массовых коммуникаций Администрации Губернатора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  -  начальник  отдела   по   связям   с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общественными и религиозными организациями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Боженов                 - глава   администрации    г.    Белгорода    (по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Сергей Андреевич         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Белоусов                - начальник   департамента   здравоохранения    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Иванович          социальной   защиты   населения    области    -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заместитель председателя правительства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Бондаренко              - председатель   комитета   областной   Думы   по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Елена Васильевна          безопасности,    связям     с     общественными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организациями и средствами массовой  информации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Боровик                 - заместитель  Губернатора  области  -  начальник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 Филиппович       департамента  финансов  и  бюджетной   политики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Борисовский             - начальник   Управления    Федеральной    службы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 Иванович         Российской Федерации по  контролю  за  оборотом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наркотиков   по   Белгородской   области    (по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Заздравных              - референт  Губернатора   области   по   правовым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 Гаврилович           вопросам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Звертаев                - председатель     Контрольно-счетной      палаты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Алексеевич        Белгородской области (по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Калашников              - начальник      департамента      строительства,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Васильевич        транспорта  и  жилищно-коммунального  хозяйства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     -     заместитель      председателя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правительства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Коврижных               - начальник департамента образования, культуры  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Юрий Васильевич           молодежной  политики  области   -   заместитель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председателя правительства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Красников               - советник Губернатора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Егор Иванович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Кулабухов               - председатель областной Думы (по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 Николаевич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Лазарева                - начальник   Управления   Министерства   юстиции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Елена Евгеньевна          Российской Федерации  по  Белгородской 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Левченко                - начальник департамента экономического  развития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Александр Александрович   области     -     заместитель      председателя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правительства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Панин                   - начальник  департамента  природопользования   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Александр Григорьевич     охраны окружающей среды области  -  заместитель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председателя правительства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Пестерев                - начальник  Управления  Министерства  внутренних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Виктор Николаевич         дел  Российской   Федерации   по   Белгородской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области (по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Понкратов               - руководитель Управления  Федеральной  налоговой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Игорь Николаевич          службы    по    Белгородской    области     (по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Степанова               - начальник отдела по профилактике  коррупционных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Наталья Геннадьевна       и    иных    нарушений    законодательства    о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государственной  службе  департамента  кадровой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политики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Титов                   - начальник   управления    Федеральной    службы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Василий Михайлович        безопасности    Российской     Федерации     по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Белгородской области (по согласованию)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Шамаев                  - начальник    департамента    имущественных    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Валерий Павлович          земельных  отношений  области   -   заместитель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председателя правительства области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Шатохин                 - Уполномоченный    по    правам    человека    в</w:t>
      </w:r>
    </w:p>
    <w:p w:rsidR="00CB3120" w:rsidRDefault="00CB31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Николай Яковлевич         Белгородской области (по согласованию)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4" w:name="Par154"/>
      <w:bookmarkEnd w:id="4"/>
      <w:r>
        <w:rPr>
          <w:rFonts w:cs="Times New Roman"/>
          <w:szCs w:val="28"/>
        </w:rPr>
        <w:t>Утвержден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сентября 2008 г. N 117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5" w:name="Par159"/>
      <w:bookmarkEnd w:id="5"/>
      <w:r>
        <w:rPr>
          <w:rFonts w:cs="Times New Roman"/>
          <w:b/>
          <w:bCs/>
          <w:szCs w:val="28"/>
        </w:rPr>
        <w:t>ПЛАН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МЕРОПРИЯТИЙ ПО ПРОТИВОДЕЙСТВИЮ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КОРРУПЦИИ В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Утратил силу. - </w:t>
      </w:r>
      <w:hyperlink r:id="rId2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губернатора Белгородской области от 16.08.2010 N 57.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6" w:name="Par169"/>
      <w:bookmarkEnd w:id="6"/>
      <w:r>
        <w:rPr>
          <w:rFonts w:cs="Times New Roman"/>
          <w:szCs w:val="28"/>
        </w:rPr>
        <w:t>Утверждено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29 сентября 2008 г. N 117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7" w:name="Par174"/>
      <w:bookmarkEnd w:id="7"/>
      <w:r>
        <w:rPr>
          <w:rFonts w:cs="Times New Roman"/>
          <w:b/>
          <w:bCs/>
          <w:szCs w:val="28"/>
        </w:rPr>
        <w:t>ПОЛОЖЕНИЕ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СОВЕТЕ ПРИ ГУБЕРНАТОРЕ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ПРОТИВОДЕЙСТВИЮ КОРРУПЦИИ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(введено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13.02.2009 N 7;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ред. постановлений губернатора Белгородской области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21.05.2009 </w:t>
      </w:r>
      <w:hyperlink r:id="rId25" w:history="1">
        <w:r>
          <w:rPr>
            <w:rFonts w:cs="Times New Roman"/>
            <w:color w:val="0000FF"/>
            <w:szCs w:val="28"/>
          </w:rPr>
          <w:t>N 43</w:t>
        </w:r>
      </w:hyperlink>
      <w:r>
        <w:rPr>
          <w:rFonts w:cs="Times New Roman"/>
          <w:szCs w:val="28"/>
        </w:rPr>
        <w:t xml:space="preserve">, от 16.08.2010 </w:t>
      </w:r>
      <w:hyperlink r:id="rId26" w:history="1">
        <w:r>
          <w:rPr>
            <w:rFonts w:cs="Times New Roman"/>
            <w:color w:val="0000FF"/>
            <w:szCs w:val="28"/>
          </w:rPr>
          <w:t>N 57</w:t>
        </w:r>
      </w:hyperlink>
      <w:r>
        <w:rPr>
          <w:rFonts w:cs="Times New Roman"/>
          <w:szCs w:val="28"/>
        </w:rPr>
        <w:t xml:space="preserve">, от 27.12.2010 </w:t>
      </w:r>
      <w:hyperlink r:id="rId27" w:history="1">
        <w:r>
          <w:rPr>
            <w:rFonts w:cs="Times New Roman"/>
            <w:color w:val="0000FF"/>
            <w:szCs w:val="28"/>
          </w:rPr>
          <w:t>N 97</w:t>
        </w:r>
      </w:hyperlink>
      <w:r>
        <w:rPr>
          <w:rFonts w:cs="Times New Roman"/>
          <w:szCs w:val="28"/>
        </w:rPr>
        <w:t>,</w:t>
      </w:r>
    </w:p>
    <w:p w:rsidR="00CB3120" w:rsidRDefault="00CB312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25.10.2011 </w:t>
      </w:r>
      <w:hyperlink r:id="rId28" w:history="1">
        <w:r>
          <w:rPr>
            <w:rFonts w:cs="Times New Roman"/>
            <w:color w:val="0000FF"/>
            <w:szCs w:val="28"/>
          </w:rPr>
          <w:t>N 109</w:t>
        </w:r>
      </w:hyperlink>
      <w:r>
        <w:rPr>
          <w:rFonts w:cs="Times New Roman"/>
          <w:szCs w:val="28"/>
        </w:rPr>
        <w:t>)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184"/>
      <w:bookmarkEnd w:id="8"/>
      <w:r>
        <w:rPr>
          <w:rFonts w:cs="Times New Roman"/>
          <w:szCs w:val="28"/>
        </w:rPr>
        <w:t>1. Общие положения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Совет при Губернаторе области по противодействию коррупции (далее - Совет) является совещательным органом, образованным при губернаторе области в целях обеспечения условий для осуществления губернатором области полномочий по реализации антикоррупционной политики на территории области.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16.08.2010 N 57)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 своей работе Совет руководствуется </w:t>
      </w:r>
      <w:hyperlink r:id="rId30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законами Белгородской области, указами и распоряжениями Президента Российской Федерации, постановлениями и распоряжениями Правительства Российской Федерации, губернатора и правительства области, настоящим Положением.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Положение о Совете утверждается губернатором области.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Председателем Совета по должности является губернатор области </w:t>
      </w:r>
      <w:r>
        <w:rPr>
          <w:rFonts w:cs="Times New Roman"/>
          <w:szCs w:val="28"/>
        </w:rPr>
        <w:lastRenderedPageBreak/>
        <w:t>(далее - председатель Совета).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Секретарем Совета по должности является начальник управления по взаимодействию с правоохранительными, судебными и контрольно-надзорными органами Администрации Губернатора области (далее - секретарь Совета).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 введен </w:t>
      </w:r>
      <w:hyperlink r:id="rId3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губернатора Белгородской области от 27.12.2010 N 97)</w:t>
      </w:r>
    </w:p>
    <w:p w:rsidR="00CB3120" w:rsidRDefault="00682CF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32" w:history="1">
        <w:r w:rsidR="00CB3120">
          <w:rPr>
            <w:rFonts w:cs="Times New Roman"/>
            <w:color w:val="0000FF"/>
            <w:szCs w:val="28"/>
          </w:rPr>
          <w:t>6</w:t>
        </w:r>
      </w:hyperlink>
      <w:r w:rsidR="00CB3120">
        <w:rPr>
          <w:rFonts w:cs="Times New Roman"/>
          <w:szCs w:val="28"/>
        </w:rPr>
        <w:t>. Совет осуществляет свою деятельность во взаимодействии с органами исполнительной власти, государственными органами области, органами местного самоуправления, территориальными органами федеральных органов исполнительной власти, организациями и общественными объединениями.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9" w:name="Par195"/>
      <w:bookmarkEnd w:id="9"/>
      <w:r>
        <w:rPr>
          <w:rFonts w:cs="Times New Roman"/>
          <w:szCs w:val="28"/>
        </w:rPr>
        <w:t>2. Задачи Совета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Основными задачами Совета являются: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организация взаимодействия и координация деятельности органов исполнительной власти, государственных органов области, органов местного самоуправления, территориальных органов федеральных органов исполнительной власти по противодействию коррупции;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участие в реализации на территории области государственной политики по противодействию коррупции, а также подготовка предложений по совершенствованию федерального и областного законодательства в данной сфере;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мониторинг политических, социально-экономических и иных процессов на территории Белгородской области, оказывающих влияние на ситуацию в сфере противодействия коррупции;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разработка мер по профилактике коррупции, устранению причин и условий, способствующих ее проявлениям;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анализ эффективности работы органов исполнительной власти, государственных органов области, органов местного самоуправления, территориальных органов федеральных органов исполнительной власти по профилактике коррупционных проявлений, выработка соответствующих рекомендаций;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решение иных задач, предусмотренных законодательством Российской Федерации, по противодействию коррупции;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контроль за реализацией антикоррупционных мероприятий, в том числе в рамках принятых программ по противодействию коррупции.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0" w:name="Par206"/>
      <w:bookmarkEnd w:id="10"/>
      <w:r>
        <w:rPr>
          <w:rFonts w:cs="Times New Roman"/>
          <w:szCs w:val="28"/>
        </w:rPr>
        <w:t>3. Полномочия Совета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Совет: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определяет приоритетные направления государственной антикоррупционной политики Белгородской области;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дает рекомендации территориальным органам федеральных органов </w:t>
      </w:r>
      <w:r>
        <w:rPr>
          <w:rFonts w:cs="Times New Roman"/>
          <w:szCs w:val="28"/>
        </w:rPr>
        <w:lastRenderedPageBreak/>
        <w:t>исполнительной власти, органам местного самоуправления области и поручения органам государственной власти области по разработке и реализации областных ведомственных антикоррупционных планов, программ, мероприятий;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2 в ред. </w:t>
      </w:r>
      <w:hyperlink r:id="rId3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21.05.2009 N 43)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разрабатывает предложения по координации деятельности органов государственной власти области, территориальных федеральных органов исполнительной власти и органов местного самоуправления муниципальных образований области в сфере противодействия коррупции;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осуществляет оценку эффективности реализации принятых Советом решений по вопросам противодействия коррупции;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21.05.2009 N 43)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рассматривает результаты антикоррупционной экспертизы отдельных проектов нормативных правовых актов и действующих нормативных правовых актов области;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осуществляет оценку решений и действий лиц, занимающих государственные должности и должности государственной гражданской службы области, в случаях выявления признаков конфликта интересов и (или) коррупционных проявлений;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рассматривает на заседаниях Совета информацию о возникновении конфликтных и иных проблемных ситуаций, свидетельствующих о возможном наличии признаков коррупции, с целью последующего информирования правоохранительных органов для принятия соответствующих мер;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21.05.2009 N 43)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вырабатывает рекомендации по правовому просвещению населения, государственных гражданских и муниципальных служащих области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содействует осуществлению общественного контроля за реализацией государственной антикоррупционной политики в Белгородской области;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участвует в подготовке проектов нормативных правовых актов по вопросам противодействия коррупции.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Для осуществления своих задач Совет имеет право: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принимать в пределах своей компетенции решения, касающиеся организации, координации и совершенствования деятельности органов исполнительной власти, государственных органов области, органов местного самоуправления, территориальных органов федеральных органов исполнительной власти по профилактике коррупции;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21.05.2009 N 43)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запрашивать и получать в установленном порядке необходимые информационные материалы от органов исполнительной власти, государственных органов области, органов местного самоуправления, территориальных органов федеральных органов исполнительной власти, </w:t>
      </w:r>
      <w:r>
        <w:rPr>
          <w:rFonts w:cs="Times New Roman"/>
          <w:szCs w:val="28"/>
        </w:rPr>
        <w:lastRenderedPageBreak/>
        <w:t>общественных объединений, организаций (независимо от форм собственности) и должностных лиц;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создавать рабочие органы для изучения вопросов, касающихся профилактики коррупционных проявлений, а также для подготовки проектов соответствующих решений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привлекать для участия в работе Совета должностных лиц и специалистов территориальных органов федеральных органов исполнительной власти, органов исполнительной власти области, органов местного самоуправления, а также представителей организаций, общественных объединений, высших учебных заведений;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приглашать на свои заседания руководителей и представителей органов исполнительной власти, государственных органов области, органов местного самоуправления, территориальных органов федеральных органов исполнительной власти, общественных объединений, учреждений и организаций независимо от форм собственности;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вносить в территориальные органы федеральных органов исполнительной власти, органы государственной власти области, местного самоуправления и организации предложения по устранению предпосылок к коррупционным проявлениям;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государственной власти области;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при поступлении в Совет информации о коррупционных нарушениях в деятельности должностных лиц органов власти Белгородской области и территориальных органов федеральных органов исполнительной власти направлять данную информация для проверки и принятия решения по существу в соответствующий уполномоченный орган;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вносить в установленном порядке предложения по подготовке проектов нормативных правовых актов области по вопросам противодействия коррупции.</w:t>
      </w:r>
    </w:p>
    <w:p w:rsidR="00CB3120" w:rsidRDefault="00CB3120">
      <w:pPr>
        <w:widowControl w:val="0"/>
        <w:autoSpaceDE w:val="0"/>
        <w:autoSpaceDN w:val="0"/>
        <w:adjustRightInd w:val="0"/>
        <w:ind w:left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1" w:name="Par234"/>
      <w:bookmarkEnd w:id="11"/>
      <w:r>
        <w:rPr>
          <w:rFonts w:cs="Times New Roman"/>
          <w:szCs w:val="28"/>
        </w:rPr>
        <w:t>4. Полномочия председателя и членов Совета</w:t>
      </w:r>
    </w:p>
    <w:p w:rsidR="00CB3120" w:rsidRDefault="00CB3120">
      <w:pPr>
        <w:widowControl w:val="0"/>
        <w:autoSpaceDE w:val="0"/>
        <w:autoSpaceDN w:val="0"/>
        <w:adjustRightInd w:val="0"/>
        <w:ind w:left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Председатель Совета: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осуществляет руководство деятельностью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созывает заседания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утверждает повестки заседаний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ведет заседания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подписывает протоколы заседаний Совета и другие документы, подготовленные Советом;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 случае необходимости приглашает для участия в заседаниях Совета представителей территориальных органов федеральных органов исполнительной власти, органов государственной власти области, местного самоуправления, руководителей предприятий и организаций.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В случае отсутствия председателя Совета его полномочия осуществляет один из заместителей председателя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Секретарь Совета: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осуществляет подготовку заседаний Совета,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ведет документацию Совета,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контролирует своевременное представление материалов и документов для рассмотрения на заседаниях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составляет и подписывает протоколы заседаний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осуществляет контроль за выполнением решений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выполняет поручения председателя Совета;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организует и координирует деятельность рабочих органов Совета, обеспечивает деятельность Совета по координации и контролю Советов по противодействию коррупции при главах администраций муниципальных образований области.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Члены Совета направляют свои предложения по формированию плана заседаний Совета на предстоящее полугодие секретарю Совета не позднее 20 числа последнего месяца текущего полугодия.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Члены Совета обладают равными правами при обсуждении рассматриваемых на заседании вопросов.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Члены Совета вносят предложения по планам работы Совета и проектам повесток заседаний Совета, по порядку рассмотрения и существу обсуждаемых вопросов.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Члены Совета имеют право знакомиться с документами и материалами, непосредственно касающимися деятельности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2" w:name="Par258"/>
      <w:bookmarkEnd w:id="12"/>
      <w:r>
        <w:rPr>
          <w:rFonts w:cs="Times New Roman"/>
          <w:szCs w:val="28"/>
        </w:rPr>
        <w:t>5. Организация работы и обеспечение деятельности Совета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Основной формой работы Совета являются заседания, которые проводятся не реже одного раза в два месяца в соответствии с планом его работы. В случае необходимости могут проводиться внеплановые заседания Совета.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25.10.2011 N 109)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Заседание Совета правомочно, если на нем присутствует более половины от численного состава Совета. Члены Совета участвуют в его заседаниях лично и не вправе делегировать свои полномочия другим лицам. В случае невозможности присутствия члена Совета на заседании он обязан </w:t>
      </w:r>
      <w:r>
        <w:rPr>
          <w:rFonts w:cs="Times New Roman"/>
          <w:szCs w:val="28"/>
        </w:rPr>
        <w:lastRenderedPageBreak/>
        <w:t>заблаговременно известить об этом председателя или секретаря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Решение Совета оформляется протоколом, который подписывается секретарем Совета и утверждается председателем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В случае несогласия с принятым решением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Решения Совета, принятые в пределах его компетенции, направляются для рассмотрения органам исполнительной власти, государственным органам, органам местного самоуправления, территориальным органам федеральных органов исполнительной власти, учреждениям и организациям независимо от форм собственности. О результатах рассмотрения решения и принятых мерах сообщается в Совет.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6 в ред. </w:t>
      </w:r>
      <w:hyperlink r:id="rId3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21.05.2009 N 43)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 рассмотрении вопросов по противодействию коррупции на территориях муниципальных образований области для участия в работе Совета привлекаются с правом совещательного голоса руководители органов местного самоуправления муниципальных образований области или их полномочные представители.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Подготовка материалов к заседанию Совета осуществляется органами государственной власти и организациями, ответственными за подготовку вопросов повестки заседания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Орган государственной власти или организация, указанные в качестве исполнителя первыми, обеспечивают: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организационную подготовку вопроса к рассмотрению на заседании Совета,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публикацию повестки дня заседаний Совета и материалов, рассматриваемых на заседаниях, если они затрагивают социально значимые вопросы, в сети Интернет на официальном сайте Губернатора и правительства Белгородской области,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готовят обобщенную справку (доклад), проект решения Совета и иные документы, касающиеся деятельности Совета.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9 в ред. </w:t>
      </w:r>
      <w:hyperlink r:id="rId3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27.12.2010 N 97)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Все необходимые материалы и проект решения Совета по рассматриваемому вопросу должны быть представлены секретарю Совета не позднее чем за 5 дней до проведения заседания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Для подготовки вопросов, вносимых на рассмотрение Совета, и проектов решений Совета по решению председателя Совета могут создаваться рабочие группы Совета из числа членов Совета, представителей органов государственной власти, заинтересованных в обсуждении вопросов, </w:t>
      </w:r>
      <w:r>
        <w:rPr>
          <w:rFonts w:cs="Times New Roman"/>
          <w:szCs w:val="28"/>
        </w:rPr>
        <w:lastRenderedPageBreak/>
        <w:t>выносимых на рассмотрение Совета, а также экспертов и специалистов, при необходимости приглашаемых для работы в Совете.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Решение о создании рабочей группы и ее составе принимается председателем Совета с учетом предложений членов Совета.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Организационное, правовое и техническое обеспечение деятельности Совета осуществляет Администрация губернатора области.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27.12.2010 N 97)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Финансовое обеспечение деятельности Совета и реализации антикоррупционной политики в области осуществляется за счет средств областного бюджета.</w:t>
      </w:r>
    </w:p>
    <w:p w:rsidR="00CB3120" w:rsidRDefault="00CB31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По результатам рассмотрения вопросов на заседаниях Совета губернатором области могут быть даны поручения, а также могут быть приняты нормативные правовые акты правительства и губернатора области.</w:t>
      </w:r>
    </w:p>
    <w:p w:rsidR="00CB3120" w:rsidRDefault="00CB31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15 в ред. </w:t>
      </w:r>
      <w:hyperlink r:id="rId4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губернатора Белгородской области от 21.05.2009 N 43)</w:t>
      </w: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CB3120" w:rsidRDefault="00CB31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037C7" w:rsidRDefault="008037C7"/>
    <w:sectPr w:rsidR="008037C7" w:rsidSect="00A2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20"/>
    <w:rsid w:val="00682CF2"/>
    <w:rsid w:val="008037C7"/>
    <w:rsid w:val="00C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6AD88-91DB-4CC8-871F-5A8DD63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3120"/>
    <w:pPr>
      <w:widowControl w:val="0"/>
      <w:autoSpaceDE w:val="0"/>
      <w:autoSpaceDN w:val="0"/>
      <w:adjustRightInd w:val="0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713A6BDED7F41124638237524D0A82F8346F64C7CF560B0B856AA0094F3FB4C0FF9CAA6E91AEC57C492Z0lAL" TargetMode="External"/><Relationship Id="rId13" Type="http://schemas.openxmlformats.org/officeDocument/2006/relationships/hyperlink" Target="consultantplus://offline/ref=F23713A6BDED7F41124638237524D0A82F8346F64C79FF62B5B856AA0094F3FB4C0FF9CAA6E91AEC57C492Z0lAL" TargetMode="External"/><Relationship Id="rId18" Type="http://schemas.openxmlformats.org/officeDocument/2006/relationships/hyperlink" Target="consultantplus://offline/ref=F23713A6BDED7F41124638237524D0A82F8346F64F71FF6CB6B856AA0094F3FB4C0FF9CAA6E91AEC57C492Z0l7L" TargetMode="External"/><Relationship Id="rId26" Type="http://schemas.openxmlformats.org/officeDocument/2006/relationships/hyperlink" Target="consultantplus://offline/ref=F23713A6BDED7F41124638237524D0A82F8346F64F71FF6CB6B856AA0094F3FB4C0FF9CAA6E91AEC57C492Z0lBL" TargetMode="External"/><Relationship Id="rId39" Type="http://schemas.openxmlformats.org/officeDocument/2006/relationships/hyperlink" Target="consultantplus://offline/ref=F23713A6BDED7F41124638237524D0A82F8346F64C7AF86DB5B856AA0094F3FB4C0FF9CAA6E91AEC57C492Z0l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3713A6BDED7F41124638237524D0A82F8346F64F7BF465B9B856AA0094F3FB4C0FF9CAA6E91AEC57C493Z0lEL" TargetMode="External"/><Relationship Id="rId34" Type="http://schemas.openxmlformats.org/officeDocument/2006/relationships/hyperlink" Target="consultantplus://offline/ref=F23713A6BDED7F41124638237524D0A82F8346F64F7CF963B6B856AA0094F3FB4C0FF9CAA6E91AEC57C493Z0lF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23713A6BDED7F41124638237524D0A82F8346F64C7AF86DB5B856AA0094F3FB4C0FF9CAA6E91AEC57C492Z0lAL" TargetMode="External"/><Relationship Id="rId12" Type="http://schemas.openxmlformats.org/officeDocument/2006/relationships/hyperlink" Target="consultantplus://offline/ref=F23713A6BDED7F41124638237524D0A82F8346F64F7FF467B4B856AA0094F3FB4C0FF9CAA6E91AEC57C492Z0lAL" TargetMode="External"/><Relationship Id="rId17" Type="http://schemas.openxmlformats.org/officeDocument/2006/relationships/hyperlink" Target="consultantplus://offline/ref=F23713A6BDED7F41124638237524D0A82F8346F64F71FF6CB6B856AA0094F3FB4C0FF9CAA6E91AEC57C492Z0lBL" TargetMode="External"/><Relationship Id="rId25" Type="http://schemas.openxmlformats.org/officeDocument/2006/relationships/hyperlink" Target="consultantplus://offline/ref=F23713A6BDED7F41124638237524D0A82F8346F64F7CF963B6B856AA0094F3FB4C0FF9CAA6E91AEC57C492Z0l6L" TargetMode="External"/><Relationship Id="rId33" Type="http://schemas.openxmlformats.org/officeDocument/2006/relationships/hyperlink" Target="consultantplus://offline/ref=F23713A6BDED7F41124638237524D0A82F8346F64F7CF963B6B856AA0094F3FB4C0FF9CAA6E91AEC57C492Z0l7L" TargetMode="External"/><Relationship Id="rId38" Type="http://schemas.openxmlformats.org/officeDocument/2006/relationships/hyperlink" Target="consultantplus://offline/ref=F23713A6BDED7F41124638237524D0A82F8346F64F7CF963B6B856AA0094F3FB4C0FF9CAA6E91AEC57C493Z0l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3713A6BDED7F411246382067488AA52A8811F84679F733ECE70DF757Z9lDL" TargetMode="External"/><Relationship Id="rId20" Type="http://schemas.openxmlformats.org/officeDocument/2006/relationships/hyperlink" Target="consultantplus://offline/ref=F23713A6BDED7F41124638237524D0A82F8346F64F71FF6CB6B856AA0094F3FB4C0FF9CAA6E91AEC57C492Z0lBL" TargetMode="External"/><Relationship Id="rId29" Type="http://schemas.openxmlformats.org/officeDocument/2006/relationships/hyperlink" Target="consultantplus://offline/ref=F23713A6BDED7F41124638237524D0A82F8346F64F71FF6CB6B856AA0094F3FB4C0FF9CAA6E91AEC57C492Z0lBL" TargetMode="External"/><Relationship Id="rId41" Type="http://schemas.openxmlformats.org/officeDocument/2006/relationships/hyperlink" Target="consultantplus://offline/ref=F23713A6BDED7F41124638237524D0A82F8346F64F7CF963B6B856AA0094F3FB4C0FF9CAA6E91AEC57C493Z0l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713A6BDED7F41124638237524D0A82F8346F64F71FF6CB6B856AA0094F3FB4C0FF9CAA6E91AEC57C492Z0lAL" TargetMode="External"/><Relationship Id="rId11" Type="http://schemas.openxmlformats.org/officeDocument/2006/relationships/hyperlink" Target="consultantplus://offline/ref=F23713A6BDED7F41124638237524D0A82F8346F64F7DF563B5B856AA0094F3FB4C0FF9CAA6E91AEC57C492Z0lAL" TargetMode="External"/><Relationship Id="rId24" Type="http://schemas.openxmlformats.org/officeDocument/2006/relationships/hyperlink" Target="consultantplus://offline/ref=F23713A6BDED7F41124638237524D0A82F8346F64F7BF465B9B856AA0094F3FB4C0FF9CAA6E91AEC57C497Z0l8L" TargetMode="External"/><Relationship Id="rId32" Type="http://schemas.openxmlformats.org/officeDocument/2006/relationships/hyperlink" Target="consultantplus://offline/ref=F23713A6BDED7F41124638237524D0A82F8346F64C7AF86DB5B856AA0094F3FB4C0FF9CAA6E91AEC57C492Z0l9L" TargetMode="External"/><Relationship Id="rId37" Type="http://schemas.openxmlformats.org/officeDocument/2006/relationships/hyperlink" Target="consultantplus://offline/ref=F23713A6BDED7F41124638237524D0A82F8346F64C7CF560B0B856AA0094F3FB4C0FF9CAA6E91AEC57C492Z0l9L" TargetMode="External"/><Relationship Id="rId40" Type="http://schemas.openxmlformats.org/officeDocument/2006/relationships/hyperlink" Target="consultantplus://offline/ref=F23713A6BDED7F41124638237524D0A82F8346F64C7AF86DB5B856AA0094F3FB4C0FF9CAA6E91AEC57C493Z0lDL" TargetMode="External"/><Relationship Id="rId5" Type="http://schemas.openxmlformats.org/officeDocument/2006/relationships/hyperlink" Target="consultantplus://offline/ref=F23713A6BDED7F41124638237524D0A82F8346F64F7CF963B6B856AA0094F3FB4C0FF9CAA6E91AEC57C492Z0lAL" TargetMode="External"/><Relationship Id="rId15" Type="http://schemas.openxmlformats.org/officeDocument/2006/relationships/hyperlink" Target="consultantplus://offline/ref=F23713A6BDED7F41124638237524D0A82F8346F64C7BF563B1B856AA0094F3FB4C0FF9CAA6E91AEC57C492Z0lAL" TargetMode="External"/><Relationship Id="rId23" Type="http://schemas.openxmlformats.org/officeDocument/2006/relationships/hyperlink" Target="consultantplus://offline/ref=F23713A6BDED7F41124638237524D0A82F8346F64F71FF6CB6B856AA0094F3FB4C0FF9CAA6E91AEC57C492Z0l7L" TargetMode="External"/><Relationship Id="rId28" Type="http://schemas.openxmlformats.org/officeDocument/2006/relationships/hyperlink" Target="consultantplus://offline/ref=F23713A6BDED7F41124638237524D0A82F8346F64C7CF560B0B856AA0094F3FB4C0FF9CAA6E91AEC57C492Z0l9L" TargetMode="External"/><Relationship Id="rId36" Type="http://schemas.openxmlformats.org/officeDocument/2006/relationships/hyperlink" Target="consultantplus://offline/ref=F23713A6BDED7F41124638237524D0A82F8346F64F7CF963B6B856AA0094F3FB4C0FF9CAA6E91AEC57C493Z0lDL" TargetMode="External"/><Relationship Id="rId10" Type="http://schemas.openxmlformats.org/officeDocument/2006/relationships/hyperlink" Target="consultantplus://offline/ref=F23713A6BDED7F41124638237524D0A82F8346F64F7DF86CB5B856AA0094F3FB4C0FF9CAA6E91AEC57C492Z0lAL" TargetMode="External"/><Relationship Id="rId19" Type="http://schemas.openxmlformats.org/officeDocument/2006/relationships/hyperlink" Target="consultantplus://offline/ref=F23713A6BDED7F41124638237524D0A82F8346F64F7BF465B9B856AA0094F3FB4C0FF9CAA6E91AEC57C492Z0l6L" TargetMode="External"/><Relationship Id="rId31" Type="http://schemas.openxmlformats.org/officeDocument/2006/relationships/hyperlink" Target="consultantplus://offline/ref=F23713A6BDED7F41124638237524D0A82F8346F64C7AF86DB5B856AA0094F3FB4C0FF9CAA6E91AEC57C492Z0lBL" TargetMode="External"/><Relationship Id="rId4" Type="http://schemas.openxmlformats.org/officeDocument/2006/relationships/hyperlink" Target="consultantplus://offline/ref=F23713A6BDED7F41124638237524D0A82F8346F64F7BF465B9B856AA0094F3FB4C0FF9CAA6E91AEC57C492Z0lAL" TargetMode="External"/><Relationship Id="rId9" Type="http://schemas.openxmlformats.org/officeDocument/2006/relationships/hyperlink" Target="consultantplus://offline/ref=F23713A6BDED7F41124638237524D0A82F8346F64C70FA60B3B856AA0094F3FB4C0FF9CAA6E91AEC57C492Z0lBL" TargetMode="External"/><Relationship Id="rId14" Type="http://schemas.openxmlformats.org/officeDocument/2006/relationships/hyperlink" Target="consultantplus://offline/ref=F23713A6BDED7F41124638237524D0A82F8346F64C7DFA6CB3B856AA0094F3FB4C0FF9CAA6E91AEC57C493Z0lEL" TargetMode="External"/><Relationship Id="rId22" Type="http://schemas.openxmlformats.org/officeDocument/2006/relationships/hyperlink" Target="consultantplus://offline/ref=F23713A6BDED7F41124638237524D0A82F8346F64C70FA60B3B856AA0094F3FB4C0FF9CAA6E91AEC57C492Z0l9L" TargetMode="External"/><Relationship Id="rId27" Type="http://schemas.openxmlformats.org/officeDocument/2006/relationships/hyperlink" Target="consultantplus://offline/ref=F23713A6BDED7F41124638237524D0A82F8346F64C7AF86DB5B856AA0094F3FB4C0FF9CAA6E91AEC57C492Z0lAL" TargetMode="External"/><Relationship Id="rId30" Type="http://schemas.openxmlformats.org/officeDocument/2006/relationships/hyperlink" Target="consultantplus://offline/ref=F23713A6BDED7F411246382067488AA529801FFE452EA031BDB203ZFl2L" TargetMode="External"/><Relationship Id="rId35" Type="http://schemas.openxmlformats.org/officeDocument/2006/relationships/hyperlink" Target="consultantplus://offline/ref=F23713A6BDED7F41124638237524D0A82F8346F64F7CF963B6B856AA0094F3FB4C0FF9CAA6E91AEC57C493Z0lC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Учетная запись Майкрософт</cp:lastModifiedBy>
  <cp:revision>2</cp:revision>
  <dcterms:created xsi:type="dcterms:W3CDTF">2015-11-30T11:39:00Z</dcterms:created>
  <dcterms:modified xsi:type="dcterms:W3CDTF">2015-11-30T11:39:00Z</dcterms:modified>
</cp:coreProperties>
</file>